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07" w:rsidRPr="008F44E2" w:rsidRDefault="00303507" w:rsidP="00303507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 xml:space="preserve">CAS DE ASITENCIA DE LA COMISIÓN EDILICIA DE </w:t>
      </w:r>
      <w:r>
        <w:rPr>
          <w:b/>
          <w:sz w:val="36"/>
        </w:rPr>
        <w:t xml:space="preserve">HABITACIÓN POPULAR </w:t>
      </w:r>
      <w:r w:rsidRPr="008F44E2">
        <w:rPr>
          <w:b/>
          <w:sz w:val="36"/>
        </w:rPr>
        <w:t>201</w:t>
      </w:r>
      <w:r>
        <w:rPr>
          <w:b/>
          <w:sz w:val="36"/>
        </w:rPr>
        <w:t>8</w:t>
      </w:r>
      <w:r w:rsidRPr="008F44E2">
        <w:rPr>
          <w:b/>
          <w:sz w:val="36"/>
        </w:rPr>
        <w:t>.</w:t>
      </w:r>
    </w:p>
    <w:p w:rsidR="00303507" w:rsidRDefault="00303507" w:rsidP="00303507">
      <w:pPr>
        <w:rPr>
          <w:b/>
        </w:rPr>
      </w:pPr>
      <w:bookmarkStart w:id="0" w:name="_GoBack"/>
      <w:bookmarkEnd w:id="0"/>
    </w:p>
    <w:p w:rsidR="00303507" w:rsidRDefault="00303507" w:rsidP="00303507">
      <w:pPr>
        <w:rPr>
          <w:b/>
        </w:rPr>
      </w:pPr>
    </w:p>
    <w:p w:rsidR="00836699" w:rsidRDefault="00EB4409" w:rsidP="00836699">
      <w:pPr>
        <w:keepNext/>
        <w:jc w:val="center"/>
      </w:pPr>
      <w:r>
        <w:rPr>
          <w:b/>
          <w:noProof/>
          <w:lang w:eastAsia="es-MX"/>
        </w:rPr>
        <w:drawing>
          <wp:inline distT="0" distB="0" distL="0" distR="0" wp14:anchorId="4B5AB5E6" wp14:editId="72011FBA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03507" w:rsidRDefault="00303507" w:rsidP="00836699">
      <w:pPr>
        <w:pStyle w:val="Epgrafe"/>
        <w:rPr>
          <w:b w:val="0"/>
        </w:rPr>
      </w:pPr>
    </w:p>
    <w:p w:rsidR="001F3D00" w:rsidRDefault="001F3D00"/>
    <w:sectPr w:rsidR="001F3D00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507"/>
    <w:rsid w:val="001F3D00"/>
    <w:rsid w:val="00303507"/>
    <w:rsid w:val="007010F4"/>
    <w:rsid w:val="00836699"/>
    <w:rsid w:val="008C0AFE"/>
    <w:rsid w:val="00EB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50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03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4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4409"/>
    <w:rPr>
      <w:rFonts w:ascii="Tahoma" w:hAnsi="Tahoma" w:cs="Tahoma"/>
      <w:sz w:val="16"/>
      <w:szCs w:val="16"/>
    </w:rPr>
  </w:style>
  <w:style w:type="paragraph" w:styleId="Epgrafe">
    <w:name w:val="caption"/>
    <w:basedOn w:val="Normal"/>
    <w:next w:val="Normal"/>
    <w:uiPriority w:val="35"/>
    <w:unhideWhenUsed/>
    <w:qFormat/>
    <w:rsid w:val="00836699"/>
    <w:pPr>
      <w:spacing w:after="200"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50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03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4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4409"/>
    <w:rPr>
      <w:rFonts w:ascii="Tahoma" w:hAnsi="Tahoma" w:cs="Tahoma"/>
      <w:sz w:val="16"/>
      <w:szCs w:val="16"/>
    </w:rPr>
  </w:style>
  <w:style w:type="paragraph" w:styleId="Epgrafe">
    <w:name w:val="caption"/>
    <w:basedOn w:val="Normal"/>
    <w:next w:val="Normal"/>
    <w:uiPriority w:val="35"/>
    <w:unhideWhenUsed/>
    <w:qFormat/>
    <w:rsid w:val="00836699"/>
    <w:pPr>
      <w:spacing w:after="200"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Mtra. Nora Margarita García Hernández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Mtra. Nora Margarita García Hernández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Mtra. Nora Margarita García Hernández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78686464"/>
        <c:axId val="86606208"/>
        <c:axId val="0"/>
      </c:bar3DChart>
      <c:catAx>
        <c:axId val="78686464"/>
        <c:scaling>
          <c:orientation val="minMax"/>
        </c:scaling>
        <c:delete val="0"/>
        <c:axPos val="b"/>
        <c:majorTickMark val="out"/>
        <c:minorTickMark val="none"/>
        <c:tickLblPos val="nextTo"/>
        <c:crossAx val="86606208"/>
        <c:crosses val="autoZero"/>
        <c:auto val="1"/>
        <c:lblAlgn val="ctr"/>
        <c:lblOffset val="100"/>
        <c:noMultiLvlLbl val="0"/>
      </c:catAx>
      <c:valAx>
        <c:axId val="86606208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78686464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2018-12-05T15:21:00Z</dcterms:created>
  <dcterms:modified xsi:type="dcterms:W3CDTF">2018-12-05T15:21:00Z</dcterms:modified>
</cp:coreProperties>
</file>